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C0" w:rsidRDefault="00627790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2779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25pt;margin-top:-23.25pt;width:54pt;height:63.2pt;z-index:251658240;visibility:visible">
            <v:imagedata r:id="rId7" o:title=""/>
          </v:shape>
        </w:pict>
      </w:r>
      <w:r w:rsidR="00C92AEE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9746C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746C0" w:rsidRDefault="009746C0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D19F4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bCs/>
          <w:sz w:val="28"/>
          <w:szCs w:val="28"/>
        </w:rPr>
        <w:t>СЕССИЯ 3 СОЗЫВА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746C0" w:rsidRPr="00524435" w:rsidRDefault="009746C0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</w:t>
      </w:r>
      <w:r w:rsidR="00BD19F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2018                                                                                                    № </w:t>
      </w:r>
      <w:r w:rsidR="00BD19F4">
        <w:rPr>
          <w:rFonts w:ascii="Times New Roman" w:hAnsi="Times New Roman" w:cs="Times New Roman"/>
          <w:sz w:val="24"/>
          <w:szCs w:val="24"/>
        </w:rPr>
        <w:t>____</w:t>
      </w:r>
    </w:p>
    <w:p w:rsidR="009746C0" w:rsidRPr="00524435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746C0">
        <w:trPr>
          <w:trHeight w:val="1097"/>
        </w:trPr>
        <w:tc>
          <w:tcPr>
            <w:tcW w:w="9016" w:type="dxa"/>
          </w:tcPr>
          <w:p w:rsidR="009746C0" w:rsidRDefault="009746C0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от 18 декабря 2017 года № 146   “О бюджете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на 2018 год”</w:t>
            </w:r>
          </w:p>
          <w:p w:rsidR="009746C0" w:rsidRDefault="009746C0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746C0" w:rsidRDefault="009746C0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Белореченского района, Совет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9746C0" w:rsidRDefault="009746C0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«1. Утвердить 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2018 год: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24 6</w:t>
      </w:r>
      <w:r w:rsidR="000D3B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4 100,00 рублей;</w:t>
      </w:r>
    </w:p>
    <w:p w:rsidR="009746C0" w:rsidRDefault="009746C0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24 8</w:t>
      </w:r>
      <w:r w:rsidR="000D3B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9 100</w:t>
      </w:r>
      <w:r w:rsidRPr="004213C8">
        <w:rPr>
          <w:rFonts w:ascii="Times New Roman" w:hAnsi="Times New Roman" w:cs="Times New Roman"/>
          <w:sz w:val="28"/>
          <w:szCs w:val="28"/>
        </w:rPr>
        <w:t>,00 рублей</w:t>
      </w:r>
      <w:proofErr w:type="gramStart"/>
      <w:r w:rsidRPr="004213C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746C0" w:rsidRDefault="009746C0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19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Увеличить годовые бюджетные назначения в сумме  </w:t>
      </w:r>
      <w:r w:rsidR="000D3B9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 000,00 рублей           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46C0" w:rsidRDefault="009746C0" w:rsidP="000D3B9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3B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Дополнительные доходы в сумме </w:t>
      </w:r>
      <w:r w:rsidR="000D3B9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 000,00 рублей направить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 w:rsidR="000D3B93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05 03 «Благоустройство»,  целевой статье   6800010320 «Прочие мероприятия по благоустройству городских округов и поселений» на </w:t>
      </w:r>
      <w:r w:rsidR="000D3B93"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затраты.</w:t>
      </w:r>
    </w:p>
    <w:p w:rsidR="009746C0" w:rsidRDefault="009746C0" w:rsidP="00CE0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D3B9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Передвинуть ассигнования в сумме 5</w:t>
      </w:r>
      <w:r w:rsidR="000D3B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000,00 рублей, предусмотренные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на вид расходов 200 на материальные затраты.</w:t>
      </w:r>
    </w:p>
    <w:p w:rsidR="009746C0" w:rsidRPr="007A0F6C" w:rsidRDefault="009746C0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3B93">
        <w:rPr>
          <w:rFonts w:ascii="Times New Roman" w:hAnsi="Times New Roman" w:cs="Times New Roman"/>
          <w:sz w:val="28"/>
          <w:szCs w:val="28"/>
        </w:rPr>
        <w:t>5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2,4-6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(приложения № 1,2,3,4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9746C0" w:rsidRDefault="009746C0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3B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D3B9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3BF" w:rsidRDefault="000D3B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Председатель Совета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BD63BF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BD63BF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BD63BF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Белореченского района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В.</w:t>
      </w:r>
      <w:r w:rsidR="000D3B93">
        <w:rPr>
          <w:rFonts w:ascii="Times New Roman" w:hAnsi="Times New Roman" w:cs="Times New Roman"/>
          <w:sz w:val="28"/>
          <w:szCs w:val="28"/>
        </w:rPr>
        <w:t>Н. Лантратов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BD63BF">
        <w:rPr>
          <w:rFonts w:ascii="Times New Roman" w:hAnsi="Times New Roman" w:cs="Times New Roman"/>
          <w:sz w:val="28"/>
          <w:szCs w:val="28"/>
        </w:rPr>
        <w:t>Н.В.Лавриненко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9746C0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9F4" w:rsidRDefault="00BD19F4" w:rsidP="00B57B3B">
      <w:r>
        <w:separator/>
      </w:r>
    </w:p>
  </w:endnote>
  <w:endnote w:type="continuationSeparator" w:id="1">
    <w:p w:rsidR="00BD19F4" w:rsidRDefault="00BD19F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9F4" w:rsidRDefault="00BD19F4" w:rsidP="00B57B3B">
      <w:r>
        <w:separator/>
      </w:r>
    </w:p>
  </w:footnote>
  <w:footnote w:type="continuationSeparator" w:id="1">
    <w:p w:rsidR="00BD19F4" w:rsidRDefault="00BD19F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F4" w:rsidRPr="003139BC" w:rsidRDefault="0062779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BD19F4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CB3070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BD19F4" w:rsidRDefault="00BD19F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3A4B"/>
    <w:rsid w:val="00035659"/>
    <w:rsid w:val="000367AC"/>
    <w:rsid w:val="0004373B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15D"/>
    <w:rsid w:val="000A1FE9"/>
    <w:rsid w:val="000A21CA"/>
    <w:rsid w:val="000A2926"/>
    <w:rsid w:val="000A5A80"/>
    <w:rsid w:val="000A63A2"/>
    <w:rsid w:val="000B0282"/>
    <w:rsid w:val="000B084F"/>
    <w:rsid w:val="000B3397"/>
    <w:rsid w:val="000B6DA4"/>
    <w:rsid w:val="000D1831"/>
    <w:rsid w:val="000D36C2"/>
    <w:rsid w:val="000D3B93"/>
    <w:rsid w:val="000D533B"/>
    <w:rsid w:val="000D5EFA"/>
    <w:rsid w:val="000D65D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73662"/>
    <w:rsid w:val="00282915"/>
    <w:rsid w:val="002849D9"/>
    <w:rsid w:val="00284D12"/>
    <w:rsid w:val="002942FA"/>
    <w:rsid w:val="00294601"/>
    <w:rsid w:val="002954F4"/>
    <w:rsid w:val="002A2556"/>
    <w:rsid w:val="002A2BBD"/>
    <w:rsid w:val="002A2F43"/>
    <w:rsid w:val="002A3252"/>
    <w:rsid w:val="002A7404"/>
    <w:rsid w:val="002B07E9"/>
    <w:rsid w:val="002B1AF6"/>
    <w:rsid w:val="002B2BCB"/>
    <w:rsid w:val="002B6174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2F7F88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770A1"/>
    <w:rsid w:val="00383432"/>
    <w:rsid w:val="003878BF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2E90"/>
    <w:rsid w:val="003D46E6"/>
    <w:rsid w:val="003D5459"/>
    <w:rsid w:val="003E1EEA"/>
    <w:rsid w:val="003E4804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0F52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09DB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032F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843"/>
    <w:rsid w:val="00621EFC"/>
    <w:rsid w:val="0062228C"/>
    <w:rsid w:val="00624517"/>
    <w:rsid w:val="00627790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4D29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4A2A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5B1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1FC7"/>
    <w:rsid w:val="00873896"/>
    <w:rsid w:val="00875421"/>
    <w:rsid w:val="0088052C"/>
    <w:rsid w:val="00881148"/>
    <w:rsid w:val="00882A64"/>
    <w:rsid w:val="0089039F"/>
    <w:rsid w:val="00891B51"/>
    <w:rsid w:val="00896DCC"/>
    <w:rsid w:val="00897E7A"/>
    <w:rsid w:val="008A0B89"/>
    <w:rsid w:val="008A16E7"/>
    <w:rsid w:val="008A4D2D"/>
    <w:rsid w:val="008A51E4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D7CA0"/>
    <w:rsid w:val="008E12FA"/>
    <w:rsid w:val="008E208F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6C0"/>
    <w:rsid w:val="00974E5B"/>
    <w:rsid w:val="009752B5"/>
    <w:rsid w:val="00981B34"/>
    <w:rsid w:val="0098228A"/>
    <w:rsid w:val="00987858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676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86E3B"/>
    <w:rsid w:val="00A927CD"/>
    <w:rsid w:val="00A969F6"/>
    <w:rsid w:val="00AA5BE7"/>
    <w:rsid w:val="00AB5EB6"/>
    <w:rsid w:val="00AC1128"/>
    <w:rsid w:val="00AD1D8E"/>
    <w:rsid w:val="00AD5AD8"/>
    <w:rsid w:val="00AE08CB"/>
    <w:rsid w:val="00AE2CEF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1EE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19F4"/>
    <w:rsid w:val="00BD36A1"/>
    <w:rsid w:val="00BD63BF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47E38"/>
    <w:rsid w:val="00C51ED0"/>
    <w:rsid w:val="00C528FA"/>
    <w:rsid w:val="00C541A9"/>
    <w:rsid w:val="00C57BBA"/>
    <w:rsid w:val="00C6531B"/>
    <w:rsid w:val="00C70AF5"/>
    <w:rsid w:val="00C761CE"/>
    <w:rsid w:val="00C9011F"/>
    <w:rsid w:val="00C91F4C"/>
    <w:rsid w:val="00C92AEE"/>
    <w:rsid w:val="00C96B0F"/>
    <w:rsid w:val="00C9771E"/>
    <w:rsid w:val="00CA64C6"/>
    <w:rsid w:val="00CB0377"/>
    <w:rsid w:val="00CB06B6"/>
    <w:rsid w:val="00CB3070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6630"/>
    <w:rsid w:val="00CD6CEB"/>
    <w:rsid w:val="00CD7044"/>
    <w:rsid w:val="00CE0F9D"/>
    <w:rsid w:val="00CE31CD"/>
    <w:rsid w:val="00CE688A"/>
    <w:rsid w:val="00CF5602"/>
    <w:rsid w:val="00CF763B"/>
    <w:rsid w:val="00D043A9"/>
    <w:rsid w:val="00D112AA"/>
    <w:rsid w:val="00D15C8A"/>
    <w:rsid w:val="00D17908"/>
    <w:rsid w:val="00D17C5D"/>
    <w:rsid w:val="00D17FC3"/>
    <w:rsid w:val="00D21183"/>
    <w:rsid w:val="00D2356D"/>
    <w:rsid w:val="00D25EAB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1221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3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24CF"/>
    <w:rsid w:val="00DD36E1"/>
    <w:rsid w:val="00DD3F40"/>
    <w:rsid w:val="00DD3FAF"/>
    <w:rsid w:val="00DD5EF6"/>
    <w:rsid w:val="00DD6FE6"/>
    <w:rsid w:val="00DE2915"/>
    <w:rsid w:val="00DE40AB"/>
    <w:rsid w:val="00DE7663"/>
    <w:rsid w:val="00DF2271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5565"/>
    <w:rsid w:val="00EA598F"/>
    <w:rsid w:val="00EB3D68"/>
    <w:rsid w:val="00EC034D"/>
    <w:rsid w:val="00EC0FF3"/>
    <w:rsid w:val="00EC161C"/>
    <w:rsid w:val="00EC1D65"/>
    <w:rsid w:val="00EC3B27"/>
    <w:rsid w:val="00EC4CAF"/>
    <w:rsid w:val="00EC53D7"/>
    <w:rsid w:val="00ED07F0"/>
    <w:rsid w:val="00ED33C1"/>
    <w:rsid w:val="00ED4917"/>
    <w:rsid w:val="00ED5D50"/>
    <w:rsid w:val="00ED7A33"/>
    <w:rsid w:val="00EE2CD0"/>
    <w:rsid w:val="00EE3889"/>
    <w:rsid w:val="00EF0640"/>
    <w:rsid w:val="00EF127F"/>
    <w:rsid w:val="00EF190B"/>
    <w:rsid w:val="00EF5F68"/>
    <w:rsid w:val="00F006F8"/>
    <w:rsid w:val="00F03BF2"/>
    <w:rsid w:val="00F04BD6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38FE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AA7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4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2</Pages>
  <Words>291</Words>
  <Characters>3647</Characters>
  <Application>Microsoft Office Word</Application>
  <DocSecurity>0</DocSecurity>
  <Lines>30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Трудяга</cp:lastModifiedBy>
  <cp:revision>69</cp:revision>
  <cp:lastPrinted>2018-11-19T11:22:00Z</cp:lastPrinted>
  <dcterms:created xsi:type="dcterms:W3CDTF">2017-12-13T16:31:00Z</dcterms:created>
  <dcterms:modified xsi:type="dcterms:W3CDTF">2018-11-19T11:22:00Z</dcterms:modified>
</cp:coreProperties>
</file>